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5220"/>
        <w:gridCol w:w="5490"/>
      </w:tblGrid>
      <w:tr w:rsidR="00803A03" w14:paraId="79AF6E30" w14:textId="77777777" w:rsidTr="009736E2">
        <w:tc>
          <w:tcPr>
            <w:tcW w:w="5220" w:type="dxa"/>
          </w:tcPr>
          <w:p w14:paraId="3181C00A" w14:textId="3006D0ED" w:rsidR="00803A03" w:rsidRPr="00803A03" w:rsidRDefault="00803A03">
            <w:pPr>
              <w:rPr>
                <w:b/>
                <w:bCs/>
              </w:rPr>
            </w:pPr>
            <w:r w:rsidRPr="00803A03">
              <w:rPr>
                <w:b/>
                <w:bCs/>
              </w:rPr>
              <w:t>GRANT YEAR DISPLAYING IN SPREADSHEETS</w:t>
            </w:r>
          </w:p>
        </w:tc>
        <w:tc>
          <w:tcPr>
            <w:tcW w:w="5490" w:type="dxa"/>
          </w:tcPr>
          <w:p w14:paraId="59B11640" w14:textId="77777777" w:rsidR="00803A03" w:rsidRDefault="00803A03"/>
        </w:tc>
      </w:tr>
      <w:tr w:rsidR="00803A03" w14:paraId="60D1BECA" w14:textId="77777777" w:rsidTr="009736E2">
        <w:trPr>
          <w:trHeight w:val="1511"/>
        </w:trPr>
        <w:tc>
          <w:tcPr>
            <w:tcW w:w="5220" w:type="dxa"/>
          </w:tcPr>
          <w:p w14:paraId="3F2CCE07" w14:textId="33E031A9" w:rsidR="00803A03" w:rsidRDefault="00803A03">
            <w:r>
              <w:t xml:space="preserve">Any spreadsheet that displays account code will have a ‘NOTE’ with a </w:t>
            </w:r>
            <w:r w:rsidR="00A85232" w:rsidRPr="00A85232">
              <w:rPr>
                <w:color w:val="47D459" w:themeColor="accent3" w:themeTint="99"/>
              </w:rPr>
              <w:t>green</w:t>
            </w:r>
            <w:r>
              <w:t xml:space="preserve"> background on </w:t>
            </w:r>
            <w:r w:rsidR="004043CE">
              <w:t xml:space="preserve">the </w:t>
            </w:r>
            <w:r>
              <w:t>settings tab that briefly explains where Grant Year will show in the spreadsheets.</w:t>
            </w:r>
          </w:p>
        </w:tc>
        <w:tc>
          <w:tcPr>
            <w:tcW w:w="5490" w:type="dxa"/>
          </w:tcPr>
          <w:p w14:paraId="34E8C4C6" w14:textId="7158013D" w:rsidR="00803A03" w:rsidRDefault="00803A03">
            <w:r>
              <w:rPr>
                <w:noProof/>
              </w:rPr>
              <w:drawing>
                <wp:inline distT="0" distB="0" distL="0" distR="0" wp14:anchorId="58346ACF" wp14:editId="3DE542E9">
                  <wp:extent cx="1303020" cy="1101362"/>
                  <wp:effectExtent l="0" t="0" r="0" b="3810"/>
                  <wp:docPr id="185420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2097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01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A03" w14:paraId="696F1FA8" w14:textId="77777777" w:rsidTr="009736E2">
        <w:trPr>
          <w:trHeight w:val="1736"/>
        </w:trPr>
        <w:tc>
          <w:tcPr>
            <w:tcW w:w="5220" w:type="dxa"/>
          </w:tcPr>
          <w:p w14:paraId="162DF609" w14:textId="64980EB9" w:rsidR="00803A03" w:rsidRDefault="00803A03">
            <w:r>
              <w:t xml:space="preserve">The User2 column data that was previously displayed in a </w:t>
            </w:r>
            <w:r w:rsidR="00A85232">
              <w:t>separate column will now be in the User1 column, and the User1</w:t>
            </w:r>
            <w:r>
              <w:t xml:space="preserve"> and User2 data will be separated by a dot.</w:t>
            </w:r>
          </w:p>
        </w:tc>
        <w:tc>
          <w:tcPr>
            <w:tcW w:w="5490" w:type="dxa"/>
          </w:tcPr>
          <w:p w14:paraId="2A12AD99" w14:textId="214E6616" w:rsidR="00803A03" w:rsidRDefault="00803A0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B3E862" wp14:editId="66EF199C">
                  <wp:extent cx="1790700" cy="1060283"/>
                  <wp:effectExtent l="0" t="0" r="0" b="6985"/>
                  <wp:docPr id="7522015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0158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780" cy="106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475FB" w14:textId="5FF9C3B7" w:rsidR="00803A03" w:rsidRDefault="00803A03">
            <w:pPr>
              <w:rPr>
                <w:noProof/>
              </w:rPr>
            </w:pPr>
          </w:p>
        </w:tc>
      </w:tr>
      <w:tr w:rsidR="00803A03" w14:paraId="47401EB0" w14:textId="77777777" w:rsidTr="009736E2">
        <w:tc>
          <w:tcPr>
            <w:tcW w:w="5220" w:type="dxa"/>
          </w:tcPr>
          <w:p w14:paraId="5C522B83" w14:textId="074FDD97" w:rsidR="00DC0032" w:rsidRDefault="00DC0032" w:rsidP="00DC0032">
            <w:r>
              <w:t xml:space="preserve">To filter for User1 information, use the dropdown filter option </w:t>
            </w:r>
            <w:r w:rsidR="00962D01">
              <w:t>in the User1 column and enter the 3-digit code followed by</w:t>
            </w:r>
            <w:r>
              <w:t xml:space="preserve"> a dot (.) to see all the accounts with the User1 code.</w:t>
            </w:r>
          </w:p>
          <w:p w14:paraId="179B70F9" w14:textId="14A03C8F" w:rsidR="00803A03" w:rsidRPr="00803A03" w:rsidRDefault="00803A03">
            <w:pPr>
              <w:rPr>
                <w:sz w:val="18"/>
                <w:szCs w:val="18"/>
              </w:rPr>
            </w:pPr>
          </w:p>
        </w:tc>
        <w:tc>
          <w:tcPr>
            <w:tcW w:w="5490" w:type="dxa"/>
          </w:tcPr>
          <w:p w14:paraId="4149CCBC" w14:textId="4C7925AB" w:rsidR="00803A03" w:rsidRDefault="00DC00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A6E1AB" wp14:editId="432C4113">
                  <wp:extent cx="1470660" cy="1336476"/>
                  <wp:effectExtent l="0" t="0" r="0" b="0"/>
                  <wp:docPr id="182384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84500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075" cy="133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9BB" w14:paraId="3585A765" w14:textId="77777777" w:rsidTr="009736E2">
        <w:tc>
          <w:tcPr>
            <w:tcW w:w="5220" w:type="dxa"/>
          </w:tcPr>
          <w:p w14:paraId="7C5ECE24" w14:textId="4C1C595C" w:rsidR="007D49BB" w:rsidRDefault="007D49BB">
            <w:r>
              <w:t xml:space="preserve">To filter for User2 information, use the dropdown filter option </w:t>
            </w:r>
            <w:r w:rsidR="00962D01">
              <w:t>in the User1 column and enter a dot (.) followed by</w:t>
            </w:r>
            <w:r>
              <w:t xml:space="preserve"> the 2-digit User2 code.</w:t>
            </w:r>
          </w:p>
          <w:p w14:paraId="1B8D073F" w14:textId="0A3E78DD" w:rsidR="007D49BB" w:rsidRDefault="007D49BB"/>
        </w:tc>
        <w:tc>
          <w:tcPr>
            <w:tcW w:w="5490" w:type="dxa"/>
          </w:tcPr>
          <w:p w14:paraId="16B3E183" w14:textId="77777777" w:rsidR="007D49BB" w:rsidRDefault="004B18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3C26AD" wp14:editId="05F57532">
                  <wp:extent cx="1539240" cy="2008738"/>
                  <wp:effectExtent l="0" t="0" r="3810" b="0"/>
                  <wp:docPr id="4092358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3589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420" cy="201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BB6EF" w14:textId="5CE7DDFD" w:rsidR="004B1867" w:rsidRDefault="004B1867">
            <w:pPr>
              <w:rPr>
                <w:noProof/>
              </w:rPr>
            </w:pPr>
          </w:p>
        </w:tc>
      </w:tr>
      <w:tr w:rsidR="004B1867" w14:paraId="3B4552F3" w14:textId="77777777" w:rsidTr="009736E2">
        <w:tc>
          <w:tcPr>
            <w:tcW w:w="5220" w:type="dxa"/>
          </w:tcPr>
          <w:p w14:paraId="7454EAEA" w14:textId="01C1536D" w:rsidR="009327B0" w:rsidRDefault="00DC0032" w:rsidP="00DC0032">
            <w:r>
              <w:t xml:space="preserve">To filter for Grant year information, use the dropdown filter option </w:t>
            </w:r>
            <w:r w:rsidR="00962D01">
              <w:t>in the User2 column and enter the desired grant year</w:t>
            </w:r>
            <w:r w:rsidR="00170D5C">
              <w:t>.</w:t>
            </w:r>
          </w:p>
        </w:tc>
        <w:tc>
          <w:tcPr>
            <w:tcW w:w="5490" w:type="dxa"/>
          </w:tcPr>
          <w:p w14:paraId="6A3AFEFE" w14:textId="77777777" w:rsidR="004B1867" w:rsidRDefault="004B1867">
            <w:pPr>
              <w:rPr>
                <w:noProof/>
              </w:rPr>
            </w:pPr>
          </w:p>
          <w:p w14:paraId="03C772D7" w14:textId="46C007E7" w:rsidR="00E7311C" w:rsidRDefault="00AF768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24B6B29" wp14:editId="617450C8">
                  <wp:extent cx="1584009" cy="1094740"/>
                  <wp:effectExtent l="0" t="0" r="0" b="0"/>
                  <wp:docPr id="485174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1744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76" cy="1097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8C975F" w14:textId="78CF86F4" w:rsidR="00E7311C" w:rsidRDefault="00E7311C">
            <w:pPr>
              <w:rPr>
                <w:noProof/>
              </w:rPr>
            </w:pPr>
          </w:p>
          <w:p w14:paraId="78C511B5" w14:textId="73473EDB" w:rsidR="00DC0032" w:rsidRDefault="00DC0032">
            <w:pPr>
              <w:rPr>
                <w:noProof/>
              </w:rPr>
            </w:pPr>
          </w:p>
        </w:tc>
      </w:tr>
      <w:tr w:rsidR="00DC0032" w14:paraId="1891BE83" w14:textId="77777777" w:rsidTr="009736E2">
        <w:tc>
          <w:tcPr>
            <w:tcW w:w="5220" w:type="dxa"/>
          </w:tcPr>
          <w:p w14:paraId="4B13CE4B" w14:textId="4B901FC0" w:rsidR="00DC0032" w:rsidRDefault="00DC0032" w:rsidP="00DC0032">
            <w:r>
              <w:t xml:space="preserve">The Helpful Information tab has </w:t>
            </w:r>
            <w:r w:rsidR="00962D01">
              <w:t>also been updated to explain where Grant Year will be displayed and how User1 and User2 are displayed in the previously User1 column,</w:t>
            </w:r>
            <w:r>
              <w:t xml:space="preserve"> where the two are separated by a dot (.).</w:t>
            </w:r>
          </w:p>
          <w:p w14:paraId="3292DEF5" w14:textId="0240D408" w:rsidR="00DC0032" w:rsidRDefault="00DC0032" w:rsidP="00DC0032">
            <w:r w:rsidRPr="00803A03">
              <w:rPr>
                <w:sz w:val="18"/>
                <w:szCs w:val="18"/>
              </w:rPr>
              <w:t xml:space="preserve">Note: </w:t>
            </w:r>
            <w:r w:rsidR="00962D01">
              <w:rPr>
                <w:sz w:val="18"/>
                <w:szCs w:val="18"/>
              </w:rPr>
              <w:t>All previous screenshots in the helpful information tab remain the same in that they show</w:t>
            </w:r>
            <w:r w:rsidRPr="00803A03">
              <w:rPr>
                <w:sz w:val="18"/>
                <w:szCs w:val="18"/>
              </w:rPr>
              <w:t xml:space="preserve"> User1 and User2 in separate columns.</w:t>
            </w:r>
          </w:p>
        </w:tc>
        <w:tc>
          <w:tcPr>
            <w:tcW w:w="5490" w:type="dxa"/>
          </w:tcPr>
          <w:p w14:paraId="284B4B7C" w14:textId="77777777" w:rsidR="00DC0032" w:rsidRDefault="00DC00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985234" wp14:editId="0896800B">
                  <wp:extent cx="3208020" cy="746760"/>
                  <wp:effectExtent l="0" t="0" r="0" b="0"/>
                  <wp:docPr id="12640883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8836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6" cy="75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01AD2" w14:textId="03D37767" w:rsidR="009736E2" w:rsidRDefault="009736E2">
            <w:pPr>
              <w:rPr>
                <w:noProof/>
              </w:rPr>
            </w:pPr>
          </w:p>
        </w:tc>
      </w:tr>
    </w:tbl>
    <w:p w14:paraId="4BC355B5" w14:textId="77777777" w:rsidR="009F05E7" w:rsidRDefault="009F05E7" w:rsidP="000109D3"/>
    <w:sectPr w:rsidR="009F05E7" w:rsidSect="009736E2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3"/>
    <w:rsid w:val="000109D3"/>
    <w:rsid w:val="00093DF1"/>
    <w:rsid w:val="00170D5C"/>
    <w:rsid w:val="003F1268"/>
    <w:rsid w:val="004043CE"/>
    <w:rsid w:val="004B1867"/>
    <w:rsid w:val="007D49BB"/>
    <w:rsid w:val="00803A03"/>
    <w:rsid w:val="009327B0"/>
    <w:rsid w:val="00962D01"/>
    <w:rsid w:val="009736E2"/>
    <w:rsid w:val="009F05E7"/>
    <w:rsid w:val="00A85232"/>
    <w:rsid w:val="00AF768A"/>
    <w:rsid w:val="00C16663"/>
    <w:rsid w:val="00D80549"/>
    <w:rsid w:val="00DC0032"/>
    <w:rsid w:val="00E2648E"/>
    <w:rsid w:val="00E7311C"/>
    <w:rsid w:val="00E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28480"/>
  <w15:chartTrackingRefBased/>
  <w15:docId w15:val="{6B0C9835-1771-42BB-B74E-96FABA0B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A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3A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9189464820A4CA8054AB452EBF907" ma:contentTypeVersion="14" ma:contentTypeDescription="Create a new document." ma:contentTypeScope="" ma:versionID="2e77cfb6525b222c255911ba840941fa">
  <xsd:schema xmlns:xsd="http://www.w3.org/2001/XMLSchema" xmlns:xs="http://www.w3.org/2001/XMLSchema" xmlns:p="http://schemas.microsoft.com/office/2006/metadata/properties" xmlns:ns2="7f0a5faf-8bd0-42e5-82ac-b9c3d0c6f38b" xmlns:ns3="c1810f6b-db45-4283-a129-4bd07f732a96" targetNamespace="http://schemas.microsoft.com/office/2006/metadata/properties" ma:root="true" ma:fieldsID="33e5aba812003e792f8b0f8c2035aef3" ns2:_="" ns3:_="">
    <xsd:import namespace="7f0a5faf-8bd0-42e5-82ac-b9c3d0c6f38b"/>
    <xsd:import namespace="c1810f6b-db45-4283-a129-4bd07f732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a5faf-8bd0-42e5-82ac-b9c3d0c6f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0f6b-db45-4283-a129-4bd07f732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0DF47-D8B0-42BA-BCEA-2A922FEFD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a5faf-8bd0-42e5-82ac-b9c3d0c6f38b"/>
    <ds:schemaRef ds:uri="c1810f6b-db45-4283-a129-4bd07f732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90644-DE6A-459A-BA4A-6A622D5F6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A70B2-D712-4123-BF0F-DA167B160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981</Characters>
  <Application>Microsoft Office Word</Application>
  <DocSecurity>0</DocSecurity>
  <Lines>44</Lines>
  <Paragraphs>10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Norman</dc:creator>
  <cp:keywords/>
  <dc:description/>
  <cp:lastModifiedBy>Paige Reeder</cp:lastModifiedBy>
  <cp:revision>6</cp:revision>
  <dcterms:created xsi:type="dcterms:W3CDTF">2024-06-20T18:40:00Z</dcterms:created>
  <dcterms:modified xsi:type="dcterms:W3CDTF">2024-06-21T10:33:00Z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0x01010004B9189464820A4CA8054AB452EBF907</vt:lpwstr>
  </property>
  <property fmtid="{D5CDD505-2E9C-101B-9397-08002B2CF9AE}" pid="3" name="GrammarlyDocumentId">
    <vt:lpwstr>4dc4d7e1f5249c417029fee1c1f592e6e38471e81cddb2e9e0e4a43d748f3d74</vt:lpwstr>
  </property>
</Properties>
</file>