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53598" w14:textId="77777777" w:rsidR="000A5753" w:rsidRDefault="000A5753" w:rsidP="00F95796">
      <w:pPr>
        <w:jc w:val="center"/>
      </w:pPr>
      <w:r>
        <w:t>Calculating the average teacher salary</w:t>
      </w:r>
    </w:p>
    <w:p w14:paraId="7AE605CC" w14:textId="77777777" w:rsidR="006B0E47" w:rsidRDefault="006B0E47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6B0E47" w14:paraId="137DABBA" w14:textId="77777777" w:rsidTr="00D2656C">
        <w:tc>
          <w:tcPr>
            <w:tcW w:w="5508" w:type="dxa"/>
          </w:tcPr>
          <w:p w14:paraId="65794D6E" w14:textId="77777777" w:rsidR="006B0E47" w:rsidRDefault="006B0E47">
            <w:r>
              <w:t>Determine criteria for data retrieved.</w:t>
            </w:r>
          </w:p>
          <w:p w14:paraId="799C6B92" w14:textId="77777777" w:rsidR="006B0E47" w:rsidRDefault="006B0E47"/>
          <w:p w14:paraId="00D7AE7D" w14:textId="77777777" w:rsidR="00D2656C" w:rsidRDefault="006B0E47" w:rsidP="006B0E47">
            <w:pPr>
              <w:pStyle w:val="ListParagraph"/>
              <w:numPr>
                <w:ilvl w:val="0"/>
                <w:numId w:val="1"/>
              </w:numPr>
            </w:pPr>
            <w:r>
              <w:t>All Certified</w:t>
            </w:r>
            <w:r w:rsidR="00D2656C">
              <w:t xml:space="preserve"> – </w:t>
            </w:r>
          </w:p>
          <w:p w14:paraId="6D4D9AFE" w14:textId="77777777" w:rsidR="00D2656C" w:rsidRDefault="00D2656C" w:rsidP="00D2656C">
            <w:pPr>
              <w:pStyle w:val="ListParagraph"/>
              <w:numPr>
                <w:ilvl w:val="1"/>
                <w:numId w:val="1"/>
              </w:numPr>
            </w:pPr>
            <w:r>
              <w:t>Select Certified Codes from drop down on Payroll Assignment Settings Tab</w:t>
            </w:r>
            <w:r w:rsidR="00124D51">
              <w:t xml:space="preserve">.  The certified </w:t>
            </w:r>
            <w:r w:rsidR="00F95796">
              <w:t xml:space="preserve">job </w:t>
            </w:r>
            <w:r w:rsidR="00124D51">
              <w:t>codes are listed on the PayrollSettings spreadsheet</w:t>
            </w:r>
          </w:p>
          <w:p w14:paraId="553FFB35" w14:textId="77777777" w:rsidR="00D2656C" w:rsidRDefault="00D2656C" w:rsidP="00124D51">
            <w:pPr>
              <w:pStyle w:val="ListParagraph"/>
              <w:ind w:left="1440"/>
            </w:pPr>
          </w:p>
          <w:p w14:paraId="12950C14" w14:textId="77777777" w:rsidR="00124D51" w:rsidRDefault="00124D51" w:rsidP="00124D51">
            <w:pPr>
              <w:pStyle w:val="ListParagraph"/>
              <w:ind w:left="1440"/>
            </w:pPr>
          </w:p>
          <w:p w14:paraId="7AFD1D59" w14:textId="77777777" w:rsidR="00124D51" w:rsidRDefault="00124D51" w:rsidP="00124D51">
            <w:pPr>
              <w:pStyle w:val="ListParagraph"/>
              <w:ind w:left="1440"/>
            </w:pPr>
          </w:p>
          <w:p w14:paraId="5B5BE77A" w14:textId="77777777" w:rsidR="006B0E47" w:rsidRDefault="00D2656C" w:rsidP="00D2656C">
            <w:pPr>
              <w:pStyle w:val="ListParagraph"/>
              <w:numPr>
                <w:ilvl w:val="1"/>
                <w:numId w:val="1"/>
              </w:numPr>
            </w:pPr>
            <w:r>
              <w:t>Verify Certified Codes listed on the PayrollSettings spreadsheet are correct. These are set when first installed so may need adjustment</w:t>
            </w:r>
            <w:r w:rsidR="00124D51">
              <w:t>.</w:t>
            </w:r>
          </w:p>
          <w:p w14:paraId="6FCC0ECE" w14:textId="77777777" w:rsidR="00124D51" w:rsidRDefault="00124D51" w:rsidP="00124D51"/>
          <w:p w14:paraId="0260ECBA" w14:textId="77777777" w:rsidR="00124D51" w:rsidRDefault="00124D51" w:rsidP="00124D51"/>
          <w:p w14:paraId="5B6640A9" w14:textId="77777777" w:rsidR="00124D51" w:rsidRDefault="00124D51" w:rsidP="00124D51"/>
          <w:p w14:paraId="7CCB69DC" w14:textId="77777777" w:rsidR="00124D51" w:rsidRDefault="00124D51" w:rsidP="00124D51"/>
          <w:p w14:paraId="22A9254B" w14:textId="77777777" w:rsidR="00124D51" w:rsidRDefault="00124D51" w:rsidP="00124D51"/>
          <w:p w14:paraId="4E087833" w14:textId="77777777" w:rsidR="00D2656C" w:rsidRDefault="00D2656C" w:rsidP="00D2656C">
            <w:pPr>
              <w:pStyle w:val="ListParagraph"/>
              <w:numPr>
                <w:ilvl w:val="1"/>
                <w:numId w:val="1"/>
              </w:numPr>
            </w:pPr>
            <w:r>
              <w:t xml:space="preserve">If Certified Job codes need to be amended, customer can add </w:t>
            </w:r>
            <w:r w:rsidR="007717FF">
              <w:t xml:space="preserve">or remove job </w:t>
            </w:r>
            <w:r>
              <w:t xml:space="preserve">code </w:t>
            </w:r>
            <w:r w:rsidR="007717FF">
              <w:t>under</w:t>
            </w:r>
            <w:r>
              <w:t xml:space="preserve"> column </w:t>
            </w:r>
            <w:r w:rsidR="00124D51">
              <w:t>titled</w:t>
            </w:r>
            <w:r>
              <w:t xml:space="preserve"> Certified </w:t>
            </w:r>
            <w:r w:rsidR="007717FF">
              <w:t>Codes. Save once changes completed.</w:t>
            </w:r>
          </w:p>
          <w:p w14:paraId="35F82115" w14:textId="77777777" w:rsidR="00124D51" w:rsidRDefault="00124D51" w:rsidP="00124D51"/>
          <w:p w14:paraId="0B19F355" w14:textId="77777777" w:rsidR="007717FF" w:rsidRDefault="007717FF" w:rsidP="00124D51"/>
          <w:p w14:paraId="7D98A90A" w14:textId="77777777" w:rsidR="00D2656C" w:rsidRDefault="00D2656C" w:rsidP="00D2656C">
            <w:pPr>
              <w:pStyle w:val="ListParagraph"/>
              <w:numPr>
                <w:ilvl w:val="1"/>
                <w:numId w:val="1"/>
              </w:numPr>
            </w:pPr>
            <w:r>
              <w:t>Changes to Certified Job list on PayrollSettings spreadsheet can be updated by Cook Consulting and Install Emails resent to users that have this spreadsheet</w:t>
            </w:r>
          </w:p>
          <w:p w14:paraId="6499E86E" w14:textId="77777777" w:rsidR="00D2656C" w:rsidRDefault="00D2656C" w:rsidP="00D2656C"/>
          <w:p w14:paraId="7F76B147" w14:textId="77777777" w:rsidR="007717FF" w:rsidRDefault="007717FF" w:rsidP="007717FF">
            <w:pPr>
              <w:pStyle w:val="ListParagraph"/>
            </w:pPr>
          </w:p>
          <w:p w14:paraId="077BF186" w14:textId="77777777" w:rsidR="007717FF" w:rsidRDefault="007717FF" w:rsidP="007717FF">
            <w:pPr>
              <w:pStyle w:val="ListParagraph"/>
            </w:pPr>
          </w:p>
          <w:p w14:paraId="38ED578E" w14:textId="77777777" w:rsidR="007717FF" w:rsidRDefault="007717FF" w:rsidP="007717FF">
            <w:pPr>
              <w:pStyle w:val="ListParagraph"/>
            </w:pPr>
          </w:p>
          <w:p w14:paraId="0444AD12" w14:textId="77777777" w:rsidR="006B0E47" w:rsidRDefault="00D2656C" w:rsidP="006B0E47">
            <w:pPr>
              <w:pStyle w:val="ListParagraph"/>
              <w:numPr>
                <w:ilvl w:val="0"/>
                <w:numId w:val="1"/>
              </w:numPr>
            </w:pPr>
            <w:r>
              <w:t>O</w:t>
            </w:r>
            <w:r w:rsidR="006B0E47">
              <w:t>bject codes – i.e. 121 or 121-125</w:t>
            </w:r>
            <w:r>
              <w:t xml:space="preserve"> (teacher certified codes)</w:t>
            </w:r>
          </w:p>
          <w:p w14:paraId="59B02DC8" w14:textId="77777777" w:rsidR="00D2656C" w:rsidRDefault="00D2656C" w:rsidP="00D2656C">
            <w:pPr>
              <w:pStyle w:val="ListParagraph"/>
              <w:numPr>
                <w:ilvl w:val="1"/>
                <w:numId w:val="1"/>
              </w:numPr>
            </w:pPr>
            <w:r>
              <w:t>Use Object Code option on Payroll Assignment Settings tab.  Enter object codes needed for information</w:t>
            </w:r>
          </w:p>
          <w:p w14:paraId="56D92BDE" w14:textId="77777777" w:rsidR="00CD3D6B" w:rsidRDefault="00CD3D6B" w:rsidP="00CD3D6B">
            <w:pPr>
              <w:pStyle w:val="ListParagraph"/>
              <w:numPr>
                <w:ilvl w:val="1"/>
                <w:numId w:val="1"/>
              </w:numPr>
            </w:pPr>
            <w:r>
              <w:t>Note:  if miscellaneous codes of supplemental, mentor, etc. are coded as Cert 10 or Cert 12 in lieu of the chart of account code, the position counts will be incorrect</w:t>
            </w:r>
            <w:r w:rsidR="00753F3C">
              <w:t xml:space="preserve"> for Certified selection</w:t>
            </w:r>
            <w:r>
              <w:t xml:space="preserve">.  </w:t>
            </w:r>
          </w:p>
          <w:p w14:paraId="6474D829" w14:textId="77777777" w:rsidR="00CD3D6B" w:rsidRDefault="00CD3D6B" w:rsidP="00CD3D6B">
            <w:pPr>
              <w:pStyle w:val="ListParagraph"/>
              <w:numPr>
                <w:ilvl w:val="1"/>
                <w:numId w:val="1"/>
              </w:numPr>
            </w:pPr>
            <w:r>
              <w:t>Retrieve by Object Code to eliminate miscellaneous codes that may show Job Code of Cert10, etc.</w:t>
            </w:r>
          </w:p>
          <w:p w14:paraId="7195880A" w14:textId="77777777" w:rsidR="00D2656C" w:rsidRDefault="00D2656C" w:rsidP="00D2656C"/>
          <w:p w14:paraId="1090DE19" w14:textId="77777777" w:rsidR="006B0E47" w:rsidRDefault="006B0E47" w:rsidP="00C82D4C"/>
          <w:p w14:paraId="20A51F4E" w14:textId="77777777" w:rsidR="00C82D4C" w:rsidRDefault="00C82D4C" w:rsidP="00C82D4C"/>
        </w:tc>
        <w:tc>
          <w:tcPr>
            <w:tcW w:w="5508" w:type="dxa"/>
          </w:tcPr>
          <w:p w14:paraId="79AEABFB" w14:textId="77777777" w:rsidR="006B0E47" w:rsidRDefault="006B0E47"/>
          <w:p w14:paraId="3D08A250" w14:textId="77777777" w:rsidR="00D2656C" w:rsidRDefault="00D2656C"/>
          <w:p w14:paraId="0F47A0B8" w14:textId="77777777" w:rsidR="00D2656C" w:rsidRDefault="00D2656C">
            <w:r>
              <w:rPr>
                <w:noProof/>
              </w:rPr>
              <w:drawing>
                <wp:inline distT="0" distB="0" distL="0" distR="0" wp14:anchorId="25E708CF" wp14:editId="2B49B85B">
                  <wp:extent cx="3143249" cy="62865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517" cy="630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ED7B86" w14:textId="77777777" w:rsidR="00124D51" w:rsidRDefault="00124D51">
            <w:r>
              <w:rPr>
                <w:noProof/>
              </w:rPr>
              <w:drawing>
                <wp:inline distT="0" distB="0" distL="0" distR="0" wp14:anchorId="463235A7" wp14:editId="0F412329">
                  <wp:extent cx="2342857" cy="466667"/>
                  <wp:effectExtent l="0" t="0" r="63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857" cy="4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A8A4DD" w14:textId="77777777" w:rsidR="00124D51" w:rsidRDefault="00124D51"/>
          <w:p w14:paraId="7EC97C50" w14:textId="77777777" w:rsidR="00124D51" w:rsidRDefault="00124D51">
            <w:r>
              <w:rPr>
                <w:noProof/>
              </w:rPr>
              <w:drawing>
                <wp:inline distT="0" distB="0" distL="0" distR="0" wp14:anchorId="50EE870D" wp14:editId="69BFEF89">
                  <wp:extent cx="1161905" cy="143809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905" cy="14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B2F496" w14:textId="77777777" w:rsidR="00124D51" w:rsidRDefault="00124D51"/>
          <w:p w14:paraId="765DEB24" w14:textId="77777777" w:rsidR="00124D51" w:rsidRPr="00F95796" w:rsidRDefault="007717FF">
            <w:pPr>
              <w:rPr>
                <w:color w:val="FF0000"/>
              </w:rPr>
            </w:pPr>
            <w:r w:rsidRPr="00F95796">
              <w:rPr>
                <w:color w:val="FF0000"/>
              </w:rPr>
              <w:t>Example – remove code SPS.  Click on that code and select delete key.  Cannot have empty rows between codes so you will need to copy a code into the cell where you deleted a code.  If you add a code, add the code in the last empty cell in the column.</w:t>
            </w:r>
          </w:p>
          <w:p w14:paraId="0C12BD51" w14:textId="77777777" w:rsidR="007717FF" w:rsidRDefault="007717FF">
            <w:r>
              <w:rPr>
                <w:noProof/>
              </w:rPr>
              <w:drawing>
                <wp:inline distT="0" distB="0" distL="0" distR="0" wp14:anchorId="0355579B" wp14:editId="7C0E79F2">
                  <wp:extent cx="1057143" cy="12857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43" cy="1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57C01" w14:textId="77777777" w:rsidR="00124D51" w:rsidRDefault="00124D51"/>
          <w:p w14:paraId="75A31950" w14:textId="77777777" w:rsidR="00124D51" w:rsidRDefault="00124D51"/>
          <w:p w14:paraId="0D0F01EF" w14:textId="77777777" w:rsidR="00124D51" w:rsidRDefault="00124D51"/>
          <w:p w14:paraId="13C9E8A5" w14:textId="77777777" w:rsidR="00124D51" w:rsidRDefault="007717FF">
            <w:r>
              <w:rPr>
                <w:noProof/>
              </w:rPr>
              <w:drawing>
                <wp:inline distT="0" distB="0" distL="0" distR="0" wp14:anchorId="5269324D" wp14:editId="28BB886B">
                  <wp:extent cx="3324225" cy="8191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501" cy="82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ECBF8" w14:textId="77777777" w:rsidR="00124D51" w:rsidRDefault="007717FF">
            <w:r>
              <w:rPr>
                <w:noProof/>
              </w:rPr>
              <w:drawing>
                <wp:inline distT="0" distB="0" distL="0" distR="0" wp14:anchorId="3D6D3F8C" wp14:editId="232BAD10">
                  <wp:extent cx="866667" cy="1123810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667" cy="11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3D49E" w14:textId="77777777" w:rsidR="00124D51" w:rsidRDefault="00124D51"/>
          <w:p w14:paraId="02D07DFB" w14:textId="77777777" w:rsidR="00124D51" w:rsidRDefault="00124D51"/>
        </w:tc>
      </w:tr>
    </w:tbl>
    <w:p w14:paraId="5731B21F" w14:textId="77777777" w:rsidR="007717FF" w:rsidRDefault="007717FF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7717FF" w14:paraId="74CE8C85" w14:textId="77777777" w:rsidTr="00D2656C">
        <w:tc>
          <w:tcPr>
            <w:tcW w:w="5508" w:type="dxa"/>
          </w:tcPr>
          <w:p w14:paraId="288B3EE8" w14:textId="77777777" w:rsidR="007717FF" w:rsidRDefault="007717FF">
            <w:r>
              <w:t>Calculate Average Salary for teachers</w:t>
            </w:r>
          </w:p>
          <w:p w14:paraId="00F9167D" w14:textId="77777777" w:rsidR="007717FF" w:rsidRDefault="007717FF"/>
          <w:p w14:paraId="6EE06278" w14:textId="77777777" w:rsidR="007717FF" w:rsidRDefault="007717FF" w:rsidP="007717FF">
            <w:pPr>
              <w:pStyle w:val="ListParagraph"/>
              <w:numPr>
                <w:ilvl w:val="0"/>
                <w:numId w:val="2"/>
              </w:numPr>
            </w:pPr>
            <w:r>
              <w:t xml:space="preserve">Payroll tab – </w:t>
            </w:r>
          </w:p>
          <w:p w14:paraId="312E841E" w14:textId="77777777" w:rsidR="007717FF" w:rsidRDefault="007717FF" w:rsidP="007717FF">
            <w:pPr>
              <w:pStyle w:val="ListParagraph"/>
              <w:numPr>
                <w:ilvl w:val="1"/>
                <w:numId w:val="2"/>
              </w:numPr>
            </w:pPr>
            <w:r>
              <w:t>Scroll to bottom of spreadsheet</w:t>
            </w:r>
          </w:p>
          <w:p w14:paraId="608F2EEA" w14:textId="77777777" w:rsidR="00CD3D6B" w:rsidRDefault="00CD3D6B" w:rsidP="00CD3D6B">
            <w:pPr>
              <w:ind w:left="720"/>
            </w:pPr>
          </w:p>
          <w:p w14:paraId="7007B3CD" w14:textId="77777777" w:rsidR="007717FF" w:rsidRDefault="008A43D3" w:rsidP="007717FF">
            <w:pPr>
              <w:pStyle w:val="ListParagraph"/>
              <w:numPr>
                <w:ilvl w:val="1"/>
                <w:numId w:val="2"/>
              </w:numPr>
            </w:pPr>
            <w:r>
              <w:t>Yearly Salary column totals will include Other Monthly Amounts.</w:t>
            </w:r>
          </w:p>
          <w:p w14:paraId="7289B5C8" w14:textId="77777777" w:rsidR="00CD3D6B" w:rsidRDefault="00CD3D6B" w:rsidP="00CD3D6B">
            <w:pPr>
              <w:pStyle w:val="ListParagraph"/>
            </w:pPr>
          </w:p>
          <w:p w14:paraId="280FB2AB" w14:textId="77777777" w:rsidR="008A43D3" w:rsidRDefault="008A43D3" w:rsidP="007717FF">
            <w:pPr>
              <w:pStyle w:val="ListParagraph"/>
              <w:numPr>
                <w:ilvl w:val="1"/>
                <w:numId w:val="2"/>
              </w:numPr>
            </w:pPr>
            <w:r>
              <w:t xml:space="preserve">Position Count column at end of spreadsheet will show accurate # of teachers IF you have used the correct option to retrieve only certified codes for main assignment.  Do not include miscellaneous codes (i.e. tutor, supplemental, etc) in your count.  </w:t>
            </w:r>
          </w:p>
          <w:p w14:paraId="7D460B15" w14:textId="77777777" w:rsidR="0011738C" w:rsidRDefault="0011738C" w:rsidP="0011738C">
            <w:pPr>
              <w:pStyle w:val="ListParagraph"/>
            </w:pPr>
          </w:p>
          <w:p w14:paraId="032410FB" w14:textId="77777777" w:rsidR="0011738C" w:rsidRDefault="0011738C" w:rsidP="007717FF">
            <w:pPr>
              <w:pStyle w:val="ListParagraph"/>
              <w:numPr>
                <w:ilvl w:val="1"/>
                <w:numId w:val="2"/>
              </w:numPr>
            </w:pPr>
            <w:r>
              <w:t>Divide Yearly Gross amount by Position Count to get an Average Teacher pay.</w:t>
            </w:r>
          </w:p>
          <w:p w14:paraId="19AC137A" w14:textId="77777777" w:rsidR="0011738C" w:rsidRDefault="0011738C" w:rsidP="0011738C">
            <w:pPr>
              <w:pStyle w:val="ListParagraph"/>
            </w:pPr>
          </w:p>
          <w:p w14:paraId="7973DBD4" w14:textId="77777777" w:rsidR="0011738C" w:rsidRPr="00F95796" w:rsidRDefault="0011738C" w:rsidP="0011738C">
            <w:pPr>
              <w:pStyle w:val="ListParagraph"/>
              <w:numPr>
                <w:ilvl w:val="0"/>
                <w:numId w:val="2"/>
              </w:numPr>
              <w:rPr>
                <w:color w:val="FF0000"/>
              </w:rPr>
            </w:pPr>
            <w:r>
              <w:t>Pivot Table</w:t>
            </w:r>
            <w:r w:rsidR="00F95796">
              <w:t xml:space="preserve"> </w:t>
            </w:r>
            <w:r w:rsidR="00F95796" w:rsidRPr="00F95796">
              <w:rPr>
                <w:color w:val="FF0000"/>
              </w:rPr>
              <w:t>(Most efficient to view data)</w:t>
            </w:r>
          </w:p>
          <w:p w14:paraId="6CC540CF" w14:textId="77777777" w:rsidR="0011738C" w:rsidRDefault="0011738C" w:rsidP="0011738C">
            <w:pPr>
              <w:pStyle w:val="ListParagraph"/>
              <w:numPr>
                <w:ilvl w:val="1"/>
                <w:numId w:val="2"/>
              </w:numPr>
            </w:pPr>
            <w:r>
              <w:t xml:space="preserve">Pivot Table gives a summarization of data that is easy to read. </w:t>
            </w:r>
          </w:p>
          <w:p w14:paraId="66543B82" w14:textId="77777777" w:rsidR="0011738C" w:rsidRDefault="0011738C" w:rsidP="00F95796">
            <w:pPr>
              <w:pStyle w:val="ListParagraph"/>
              <w:ind w:left="1440"/>
            </w:pPr>
          </w:p>
          <w:p w14:paraId="487BE33C" w14:textId="77777777" w:rsidR="0011738C" w:rsidRDefault="0011738C" w:rsidP="0011738C">
            <w:pPr>
              <w:pStyle w:val="ListParagraph"/>
              <w:numPr>
                <w:ilvl w:val="1"/>
                <w:numId w:val="2"/>
              </w:numPr>
            </w:pPr>
            <w:r>
              <w:t>Divide Yearly Gross amount by Position Count to get an Average Teacher Pay.</w:t>
            </w:r>
          </w:p>
          <w:p w14:paraId="53C95C0C" w14:textId="77777777" w:rsidR="007717FF" w:rsidRDefault="007717FF"/>
          <w:p w14:paraId="6EDD1DBC" w14:textId="77777777" w:rsidR="007717FF" w:rsidRDefault="007717FF"/>
        </w:tc>
        <w:tc>
          <w:tcPr>
            <w:tcW w:w="5508" w:type="dxa"/>
          </w:tcPr>
          <w:p w14:paraId="33CAAC49" w14:textId="77777777" w:rsidR="007717FF" w:rsidRDefault="007717FF"/>
          <w:p w14:paraId="01403115" w14:textId="77777777" w:rsidR="008A43D3" w:rsidRDefault="008A43D3"/>
          <w:p w14:paraId="16A7ADD3" w14:textId="77777777" w:rsidR="008A43D3" w:rsidRDefault="008A43D3"/>
          <w:p w14:paraId="39C43E29" w14:textId="77777777" w:rsidR="008A43D3" w:rsidRDefault="00CD3D6B">
            <w:r>
              <w:rPr>
                <w:noProof/>
              </w:rPr>
              <w:drawing>
                <wp:inline distT="0" distB="0" distL="0" distR="0" wp14:anchorId="5D9AF210" wp14:editId="1C4532F2">
                  <wp:extent cx="3276600" cy="131608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190" cy="131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18D50" w14:textId="77777777" w:rsidR="0011738C" w:rsidRDefault="0011738C"/>
          <w:p w14:paraId="42E71320" w14:textId="77777777" w:rsidR="0011738C" w:rsidRDefault="0011738C"/>
          <w:p w14:paraId="35D57D08" w14:textId="77777777" w:rsidR="0011738C" w:rsidRDefault="0011738C"/>
          <w:p w14:paraId="5A2A5D8B" w14:textId="77777777" w:rsidR="0011738C" w:rsidRDefault="0011738C"/>
          <w:p w14:paraId="26537BD5" w14:textId="77777777" w:rsidR="0011738C" w:rsidRDefault="0011738C"/>
          <w:p w14:paraId="6BC26827" w14:textId="77777777" w:rsidR="0011738C" w:rsidRDefault="0011738C"/>
          <w:p w14:paraId="1C228ED7" w14:textId="77777777" w:rsidR="0011738C" w:rsidRDefault="0011738C">
            <w:r>
              <w:rPr>
                <w:noProof/>
              </w:rPr>
              <w:drawing>
                <wp:inline distT="0" distB="0" distL="0" distR="0" wp14:anchorId="25C02D4E" wp14:editId="5896D670">
                  <wp:extent cx="3466667" cy="1066667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667" cy="1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1AFEC" w14:textId="77777777" w:rsidR="006B0E47" w:rsidRDefault="006B0E47"/>
    <w:p w14:paraId="7CF6AFE5" w14:textId="77777777" w:rsidR="000A5753" w:rsidRDefault="000A5753"/>
    <w:p w14:paraId="1EC6E91E" w14:textId="77777777" w:rsidR="000A5753" w:rsidRDefault="000A5753"/>
    <w:p w14:paraId="4FE9E05D" w14:textId="77777777" w:rsidR="005311E2" w:rsidRPr="005311E2" w:rsidRDefault="005311E2">
      <w:pPr>
        <w:rPr>
          <w:color w:val="FF0000"/>
        </w:rPr>
      </w:pPr>
      <w:r w:rsidRPr="005311E2">
        <w:rPr>
          <w:color w:val="FF0000"/>
        </w:rPr>
        <w:t>.</w:t>
      </w:r>
    </w:p>
    <w:p w14:paraId="5A514007" w14:textId="77777777" w:rsidR="005311E2" w:rsidRDefault="005311E2"/>
    <w:p w14:paraId="7A122A20" w14:textId="77777777" w:rsidR="006B0E47" w:rsidRDefault="006B0E47"/>
    <w:sectPr w:rsidR="006B0E47" w:rsidSect="00531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5EAE5" w14:textId="77777777" w:rsidR="0075668A" w:rsidRDefault="0075668A" w:rsidP="00124D51">
      <w:pPr>
        <w:spacing w:after="0" w:line="240" w:lineRule="auto"/>
      </w:pPr>
      <w:r>
        <w:separator/>
      </w:r>
    </w:p>
  </w:endnote>
  <w:endnote w:type="continuationSeparator" w:id="0">
    <w:p w14:paraId="17C7B8AF" w14:textId="77777777" w:rsidR="0075668A" w:rsidRDefault="0075668A" w:rsidP="0012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6F471" w14:textId="77777777" w:rsidR="0075668A" w:rsidRDefault="0075668A" w:rsidP="00124D51">
      <w:pPr>
        <w:spacing w:after="0" w:line="240" w:lineRule="auto"/>
      </w:pPr>
      <w:r>
        <w:separator/>
      </w:r>
    </w:p>
  </w:footnote>
  <w:footnote w:type="continuationSeparator" w:id="0">
    <w:p w14:paraId="64032AE1" w14:textId="77777777" w:rsidR="0075668A" w:rsidRDefault="0075668A" w:rsidP="00124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E4C45"/>
    <w:multiLevelType w:val="hybridMultilevel"/>
    <w:tmpl w:val="58EA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C22ED"/>
    <w:multiLevelType w:val="hybridMultilevel"/>
    <w:tmpl w:val="3158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53"/>
    <w:rsid w:val="000505EB"/>
    <w:rsid w:val="000A5753"/>
    <w:rsid w:val="0011738C"/>
    <w:rsid w:val="00124D51"/>
    <w:rsid w:val="001943FA"/>
    <w:rsid w:val="00212187"/>
    <w:rsid w:val="002219A9"/>
    <w:rsid w:val="00381A54"/>
    <w:rsid w:val="005311E2"/>
    <w:rsid w:val="006B0E47"/>
    <w:rsid w:val="006F11DA"/>
    <w:rsid w:val="006F1203"/>
    <w:rsid w:val="00753F3C"/>
    <w:rsid w:val="0075668A"/>
    <w:rsid w:val="007717FF"/>
    <w:rsid w:val="008A43D3"/>
    <w:rsid w:val="009751E1"/>
    <w:rsid w:val="00AE53B1"/>
    <w:rsid w:val="00B24E3E"/>
    <w:rsid w:val="00C40AC4"/>
    <w:rsid w:val="00C6010F"/>
    <w:rsid w:val="00C82D4C"/>
    <w:rsid w:val="00CD3D6B"/>
    <w:rsid w:val="00D2656C"/>
    <w:rsid w:val="00D926B3"/>
    <w:rsid w:val="00F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3B726"/>
  <w15:docId w15:val="{D5DC180D-35BC-45EB-BB63-14FA45B6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B0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51"/>
  </w:style>
  <w:style w:type="paragraph" w:styleId="Footer">
    <w:name w:val="footer"/>
    <w:basedOn w:val="Normal"/>
    <w:link w:val="FooterChar"/>
    <w:uiPriority w:val="99"/>
    <w:unhideWhenUsed/>
    <w:rsid w:val="00124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Reeder</dc:creator>
  <cp:lastModifiedBy>Anita Walker</cp:lastModifiedBy>
  <cp:revision>2</cp:revision>
  <dcterms:created xsi:type="dcterms:W3CDTF">2021-04-01T15:31:00Z</dcterms:created>
  <dcterms:modified xsi:type="dcterms:W3CDTF">2021-04-01T15:31:00Z</dcterms:modified>
</cp:coreProperties>
</file>